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83F4C">
      <w:pPr>
        <w:pStyle w:val="4"/>
        <w:jc w:val="center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 xml:space="preserve">1. </w:t>
      </w:r>
      <w:r>
        <w:rPr>
          <w:rFonts w:hint="default" w:ascii="Times New Roman" w:hAnsi="Times New Roman" w:cs="Times New Roman"/>
          <w:b/>
          <w:bCs/>
          <w:lang w:val="ru-RU"/>
        </w:rPr>
        <w:t>Вооруженное</w:t>
      </w:r>
      <w:r>
        <w:rPr>
          <w:rFonts w:hint="default" w:ascii="Times New Roman" w:hAnsi="Times New Roman" w:cs="Times New Roman"/>
          <w:b/>
          <w:bCs/>
          <w:lang w:val="ru-RU"/>
        </w:rPr>
        <w:t xml:space="preserve"> нападение</w:t>
      </w:r>
    </w:p>
    <w:tbl>
      <w:tblPr>
        <w:tblStyle w:val="3"/>
        <w:tblW w:w="15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81"/>
        <w:gridCol w:w="6328"/>
        <w:gridCol w:w="6379"/>
      </w:tblGrid>
      <w:tr w14:paraId="7911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1459245F">
            <w:pPr>
              <w:pStyle w:val="4"/>
              <w:jc w:val="center"/>
            </w:pPr>
            <w:r>
              <w:t>Категория персонала</w:t>
            </w:r>
          </w:p>
        </w:tc>
        <w:tc>
          <w:tcPr>
            <w:tcW w:w="1270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5DF7CFE9">
            <w:pPr>
              <w:pStyle w:val="4"/>
              <w:jc w:val="center"/>
            </w:pPr>
          </w:p>
          <w:p w14:paraId="01296797">
            <w:pPr>
              <w:pStyle w:val="4"/>
              <w:jc w:val="center"/>
            </w:pPr>
            <w:r>
              <w:t>Действия</w:t>
            </w:r>
          </w:p>
        </w:tc>
      </w:tr>
      <w:tr w14:paraId="2613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48B2A10">
            <w:pPr>
              <w:pStyle w:val="4"/>
            </w:pPr>
          </w:p>
        </w:tc>
        <w:tc>
          <w:tcPr>
            <w:tcW w:w="6328" w:type="dxa"/>
            <w:tcBorders>
              <w:top w:val="single" w:color="auto" w:sz="4" w:space="0"/>
              <w:bottom w:val="single" w:color="auto" w:sz="4" w:space="0"/>
            </w:tcBorders>
          </w:tcPr>
          <w:p w14:paraId="100EC378">
            <w:pPr>
              <w:pStyle w:val="4"/>
              <w:jc w:val="center"/>
            </w:pPr>
            <w:r>
              <w:t>Стрелок на территории</w:t>
            </w:r>
          </w:p>
        </w:tc>
        <w:tc>
          <w:tcPr>
            <w:tcW w:w="6379" w:type="dxa"/>
            <w:tcBorders>
              <w:top w:val="single" w:color="auto" w:sz="4" w:space="0"/>
              <w:bottom w:val="single" w:color="auto" w:sz="4" w:space="0"/>
            </w:tcBorders>
          </w:tcPr>
          <w:p w14:paraId="78BB4046">
            <w:pPr>
              <w:pStyle w:val="4"/>
              <w:jc w:val="center"/>
            </w:pPr>
            <w:r>
              <w:t>Стрелок в здании</w:t>
            </w:r>
          </w:p>
        </w:tc>
      </w:tr>
      <w:tr w14:paraId="2BD6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1D721689">
            <w:pPr>
              <w:pStyle w:val="4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6328" w:type="dxa"/>
            <w:tcBorders>
              <w:top w:val="single" w:color="auto" w:sz="4" w:space="0"/>
              <w:bottom w:val="nil"/>
            </w:tcBorders>
          </w:tcPr>
          <w:p w14:paraId="272B43AB">
            <w:pPr>
              <w:pStyle w:val="4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  <w:tc>
          <w:tcPr>
            <w:tcW w:w="6379" w:type="dxa"/>
            <w:tcBorders>
              <w:top w:val="single" w:color="auto" w:sz="4" w:space="0"/>
              <w:bottom w:val="nil"/>
            </w:tcBorders>
          </w:tcPr>
          <w:p w14:paraId="0ED59185">
            <w:pPr>
              <w:pStyle w:val="4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14:paraId="18BC5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D2541CA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5435A375">
            <w:pPr>
              <w:pStyle w:val="4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FB15C8E">
            <w:pPr>
              <w:pStyle w:val="4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14:paraId="3D69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4454737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3472B733">
            <w:pPr>
              <w:pStyle w:val="4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14:paraId="331E0022">
            <w:pPr>
              <w:pStyle w:val="4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1A7BF94">
            <w:pPr>
              <w:pStyle w:val="4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14:paraId="3117ABEE">
            <w:pPr>
              <w:pStyle w:val="4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14:paraId="0C41A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9AFA180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6221731A">
            <w:pPr>
              <w:pStyle w:val="4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CC0FD0E">
            <w:pPr>
              <w:pStyle w:val="4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14:paraId="343B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44C2100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33422EA0">
            <w:pPr>
              <w:pStyle w:val="4"/>
              <w:jc w:val="both"/>
            </w:pPr>
            <w: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9509C94">
            <w:pPr>
              <w:pStyle w:val="4"/>
              <w:jc w:val="both"/>
            </w:pPr>
            <w: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14:paraId="340C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20CA4A8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26D64883">
            <w:pPr>
              <w:pStyle w:val="4"/>
              <w:jc w:val="both"/>
            </w:pPr>
            <w:r>
              <w:t>- находиться на постоянной связи с оперативными службами;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F61DED4">
            <w:pPr>
              <w:pStyle w:val="4"/>
              <w:jc w:val="both"/>
            </w:pPr>
            <w:r>
              <w:t>- находиться на постоянной связи с оперативными службами;</w:t>
            </w:r>
          </w:p>
        </w:tc>
      </w:tr>
      <w:tr w14:paraId="088AF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D504A0C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2EC033AA">
            <w:pPr>
              <w:pStyle w:val="4"/>
              <w:jc w:val="both"/>
            </w:pPr>
            <w: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7F4D79A">
            <w:pPr>
              <w:pStyle w:val="4"/>
              <w:jc w:val="both"/>
            </w:pPr>
            <w:r>
              <w:t>- при возможности отслеживать ситуацию в здании и направление движения нарушителя;</w:t>
            </w:r>
          </w:p>
        </w:tc>
      </w:tr>
      <w:tr w14:paraId="11C6E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8141860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5480108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BD7A232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14:paraId="4026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10CE517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64336125">
            <w:pPr>
              <w:pStyle w:val="4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71C5943">
            <w:pPr>
              <w:pStyle w:val="4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14:paraId="2936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9C1E835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73E9B736">
            <w:pPr>
              <w:pStyle w:val="4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42815F4">
            <w:pPr>
              <w:pStyle w:val="4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</w:tr>
      <w:tr w14:paraId="272F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8E1AAC4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single" w:color="auto" w:sz="4" w:space="0"/>
            </w:tcBorders>
          </w:tcPr>
          <w:p w14:paraId="65345236">
            <w:pPr>
              <w:pStyle w:val="4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6379" w:type="dxa"/>
            <w:tcBorders>
              <w:top w:val="nil"/>
              <w:bottom w:val="single" w:color="auto" w:sz="4" w:space="0"/>
            </w:tcBorders>
          </w:tcPr>
          <w:p w14:paraId="41A40FF7">
            <w:pPr>
              <w:pStyle w:val="4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</w:tr>
      <w:tr w14:paraId="6F941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6B2C9F2C">
            <w:pPr>
              <w:pStyle w:val="4"/>
              <w:jc w:val="center"/>
            </w:pPr>
            <w:r>
              <w:t>Персонал</w:t>
            </w:r>
          </w:p>
        </w:tc>
        <w:tc>
          <w:tcPr>
            <w:tcW w:w="6328" w:type="dxa"/>
            <w:tcBorders>
              <w:top w:val="single" w:color="auto" w:sz="4" w:space="0"/>
              <w:bottom w:val="nil"/>
            </w:tcBorders>
          </w:tcPr>
          <w:p w14:paraId="1F78032B">
            <w:pPr>
              <w:pStyle w:val="4"/>
              <w:jc w:val="both"/>
            </w:pPr>
            <w: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6379" w:type="dxa"/>
            <w:tcBorders>
              <w:top w:val="single" w:color="auto" w:sz="4" w:space="0"/>
              <w:bottom w:val="nil"/>
            </w:tcBorders>
          </w:tcPr>
          <w:p w14:paraId="76B0FE86">
            <w:pPr>
              <w:pStyle w:val="4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</w:tr>
      <w:tr w14:paraId="7A09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55C3F9A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F531162">
            <w:pPr>
              <w:pStyle w:val="4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544ABB9">
            <w:pPr>
              <w:pStyle w:val="4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</w:tr>
      <w:tr w14:paraId="01650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A545D63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5B73E07C">
            <w:pPr>
              <w:pStyle w:val="4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C3F4F07">
            <w:pPr>
              <w:pStyle w:val="4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14:paraId="4031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0B7260F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5528F084">
            <w:pPr>
              <w:pStyle w:val="4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656DF3A">
            <w:pPr>
              <w:pStyle w:val="4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14:paraId="385B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501CE32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52D65FB2">
            <w:pPr>
              <w:pStyle w:val="4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16442FF">
            <w:pPr>
              <w:pStyle w:val="4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14:paraId="78B6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84755A0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19C8D3AB">
            <w:pPr>
              <w:pStyle w:val="4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  <w:p w14:paraId="28FF3159">
            <w:pPr>
              <w:pStyle w:val="4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C100C6B">
            <w:pPr>
              <w:pStyle w:val="4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  <w:p w14:paraId="75989FA4">
            <w:pPr>
              <w:pStyle w:val="4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14:paraId="015ED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C67E60C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010A74AC">
            <w:pPr>
              <w:pStyle w:val="4"/>
              <w:jc w:val="both"/>
            </w:pPr>
            <w:r>
              <w:t>- не допускать общения людей по любым средствам связи;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72A30D6">
            <w:pPr>
              <w:pStyle w:val="4"/>
              <w:jc w:val="both"/>
            </w:pPr>
            <w:r>
              <w:t>- не допускать общения людей по любым средствам связи;</w:t>
            </w:r>
          </w:p>
        </w:tc>
      </w:tr>
      <w:tr w14:paraId="404B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58976E7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06DA818">
            <w:pPr>
              <w:pStyle w:val="4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12D1F22">
            <w:pPr>
              <w:pStyle w:val="4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</w:tr>
      <w:tr w14:paraId="54FF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B4F72A2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CCE8BDB">
            <w:pPr>
              <w:pStyle w:val="4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CCC0A44">
            <w:pPr>
              <w:pStyle w:val="4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14:paraId="3CC5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7EAD359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06E8C6D">
            <w:pPr>
              <w:pStyle w:val="4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BF1D434">
            <w:pPr>
              <w:pStyle w:val="4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14:paraId="4CA7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9C3246E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5DBC5EA">
            <w:pPr>
              <w:pStyle w:val="4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A921A75">
            <w:pPr>
              <w:pStyle w:val="4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</w:tr>
      <w:tr w14:paraId="2318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D020E70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single" w:color="auto" w:sz="4" w:space="0"/>
            </w:tcBorders>
          </w:tcPr>
          <w:p w14:paraId="32F82301">
            <w:pPr>
              <w:pStyle w:val="4"/>
              <w:jc w:val="both"/>
            </w:pPr>
            <w:r>
              <w:t>- обеспечить по указанию руководства проведение мероприятий по ликвидации последствий происшествия;</w:t>
            </w:r>
          </w:p>
          <w:p w14:paraId="71D313CD">
            <w:pPr>
              <w:pStyle w:val="4"/>
              <w:jc w:val="both"/>
            </w:pPr>
            <w:r>
              <w:t>- при проведении операции по пресечению вооруженного нападения:</w:t>
            </w:r>
          </w:p>
          <w:p w14:paraId="4EC1409B">
            <w:pPr>
              <w:pStyle w:val="4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14:paraId="53A270A1">
            <w:pPr>
              <w:pStyle w:val="4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14:paraId="3908798E">
            <w:pPr>
              <w:pStyle w:val="4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14:paraId="5810A2A1">
            <w:pPr>
              <w:pStyle w:val="4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59F5176">
            <w:pPr>
              <w:pStyle w:val="4"/>
              <w:jc w:val="both"/>
            </w:pPr>
            <w:r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14:paraId="790E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0C26D4A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single" w:color="auto" w:sz="4" w:space="0"/>
            </w:tcBorders>
          </w:tcPr>
          <w:p w14:paraId="21AD94BF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single" w:color="auto" w:sz="4" w:space="0"/>
            </w:tcBorders>
          </w:tcPr>
          <w:p w14:paraId="61104C38">
            <w:pPr>
              <w:pStyle w:val="4"/>
              <w:jc w:val="both"/>
            </w:pPr>
            <w:r>
              <w:t>- при проведении операции по пресечению вооруженного нападения:</w:t>
            </w:r>
          </w:p>
          <w:p w14:paraId="603679BD">
            <w:pPr>
              <w:pStyle w:val="4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14:paraId="0910F1F0">
            <w:pPr>
              <w:pStyle w:val="4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14:paraId="06B7851E">
            <w:pPr>
              <w:pStyle w:val="4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14:paraId="5283C993">
            <w:pPr>
              <w:pStyle w:val="4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14:paraId="55473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21EE7DC3">
            <w:pPr>
              <w:pStyle w:val="4"/>
              <w:jc w:val="center"/>
            </w:pPr>
            <w:r>
              <w:t>Работник охранной организации</w:t>
            </w:r>
          </w:p>
        </w:tc>
        <w:tc>
          <w:tcPr>
            <w:tcW w:w="6328" w:type="dxa"/>
            <w:tcBorders>
              <w:top w:val="single" w:color="auto" w:sz="4" w:space="0"/>
              <w:bottom w:val="nil"/>
            </w:tcBorders>
          </w:tcPr>
          <w:p w14:paraId="47A83097">
            <w:pPr>
              <w:pStyle w:val="4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6379" w:type="dxa"/>
            <w:tcBorders>
              <w:top w:val="single" w:color="auto" w:sz="4" w:space="0"/>
              <w:bottom w:val="nil"/>
            </w:tcBorders>
          </w:tcPr>
          <w:p w14:paraId="1639A087">
            <w:pPr>
              <w:pStyle w:val="4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14:paraId="4179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4166D78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2BF01093">
            <w:pPr>
              <w:pStyle w:val="4"/>
              <w:jc w:val="both"/>
            </w:pPr>
            <w: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9512A6F">
            <w:pPr>
              <w:pStyle w:val="4"/>
              <w:jc w:val="both"/>
            </w:pPr>
            <w: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</w:tr>
      <w:tr w14:paraId="2C10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1902B2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50D8E5FD">
            <w:pPr>
              <w:pStyle w:val="4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6E6B6CF">
            <w:pPr>
              <w:pStyle w:val="4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14:paraId="6A761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47402A2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C106A8A">
            <w:pPr>
              <w:pStyle w:val="4"/>
              <w:jc w:val="both"/>
            </w:pPr>
            <w: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0FAA26D">
            <w:pPr>
              <w:pStyle w:val="4"/>
              <w:jc w:val="both"/>
            </w:pPr>
            <w: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</w:tc>
      </w:tr>
      <w:tr w14:paraId="1A93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D692438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5ACA5F26">
            <w:pPr>
              <w:pStyle w:val="4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00944D2">
            <w:pPr>
              <w:pStyle w:val="4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14:paraId="76BF9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9F5E361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8E1D2DA">
            <w:pPr>
              <w:pStyle w:val="4"/>
              <w:jc w:val="both"/>
            </w:pPr>
            <w: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2930375">
            <w:pPr>
              <w:pStyle w:val="4"/>
              <w:jc w:val="both"/>
            </w:pPr>
            <w: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14:paraId="28600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89DF1E6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06AD7CE5">
            <w:pPr>
              <w:pStyle w:val="4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035CE24">
            <w:pPr>
              <w:pStyle w:val="4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14:paraId="16D8F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B272FED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043E0639">
            <w:pPr>
              <w:pStyle w:val="4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36EA8C3">
            <w:pPr>
              <w:pStyle w:val="4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14:paraId="57F6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D30E1D8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3CDEAE47">
            <w:pPr>
              <w:pStyle w:val="4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4CA799D">
            <w:pPr>
              <w:pStyle w:val="4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14:paraId="4730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375F39C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1C7EF649">
            <w:pPr>
              <w:pStyle w:val="4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F694D5E">
            <w:pPr>
              <w:pStyle w:val="4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14:paraId="69122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9A6244F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093510E4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F4B1AD1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14:paraId="56DF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C4278F2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single" w:color="auto" w:sz="4" w:space="0"/>
            </w:tcBorders>
          </w:tcPr>
          <w:p w14:paraId="310FB10B">
            <w:pPr>
              <w:pStyle w:val="4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379" w:type="dxa"/>
            <w:tcBorders>
              <w:top w:val="nil"/>
              <w:bottom w:val="single" w:color="auto" w:sz="4" w:space="0"/>
            </w:tcBorders>
          </w:tcPr>
          <w:p w14:paraId="64EAF27C">
            <w:pPr>
              <w:pStyle w:val="4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14:paraId="59FF4D52">
      <w:pPr>
        <w:pStyle w:val="4"/>
        <w:jc w:val="both"/>
      </w:pPr>
    </w:p>
    <w:p w14:paraId="0261A275">
      <w:pPr>
        <w:pStyle w:val="5"/>
        <w:jc w:val="center"/>
        <w:outlineLvl w:val="2"/>
      </w:pPr>
      <w:r>
        <w:t>2. Размещение взрывного устройства</w:t>
      </w:r>
    </w:p>
    <w:p w14:paraId="39170DF5">
      <w:pPr>
        <w:pStyle w:val="4"/>
        <w:jc w:val="both"/>
      </w:pPr>
    </w:p>
    <w:tbl>
      <w:tblPr>
        <w:tblStyle w:val="3"/>
        <w:tblW w:w="15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81"/>
        <w:gridCol w:w="6328"/>
        <w:gridCol w:w="6379"/>
      </w:tblGrid>
      <w:tr w14:paraId="28D2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62DD188A">
            <w:pPr>
              <w:pStyle w:val="4"/>
              <w:jc w:val="center"/>
            </w:pPr>
            <w:r>
              <w:t>Категория персонала</w:t>
            </w:r>
          </w:p>
        </w:tc>
        <w:tc>
          <w:tcPr>
            <w:tcW w:w="1270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67EE5F10">
            <w:pPr>
              <w:pStyle w:val="4"/>
              <w:jc w:val="center"/>
            </w:pPr>
            <w:r>
              <w:t>Действия</w:t>
            </w:r>
          </w:p>
        </w:tc>
      </w:tr>
      <w:tr w14:paraId="08D0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7E37764">
            <w:pPr>
              <w:pStyle w:val="4"/>
            </w:pPr>
          </w:p>
        </w:tc>
        <w:tc>
          <w:tcPr>
            <w:tcW w:w="6328" w:type="dxa"/>
            <w:tcBorders>
              <w:top w:val="single" w:color="auto" w:sz="4" w:space="0"/>
              <w:bottom w:val="single" w:color="auto" w:sz="4" w:space="0"/>
            </w:tcBorders>
          </w:tcPr>
          <w:p w14:paraId="3164BF9F">
            <w:pPr>
              <w:pStyle w:val="4"/>
              <w:jc w:val="center"/>
            </w:pPr>
            <w:r>
              <w:t>Взрывное устройство обнаружено на входе (при попытке проноса)</w:t>
            </w:r>
          </w:p>
        </w:tc>
        <w:tc>
          <w:tcPr>
            <w:tcW w:w="6379" w:type="dxa"/>
            <w:tcBorders>
              <w:top w:val="single" w:color="auto" w:sz="4" w:space="0"/>
              <w:bottom w:val="single" w:color="auto" w:sz="4" w:space="0"/>
            </w:tcBorders>
          </w:tcPr>
          <w:p w14:paraId="26036591">
            <w:pPr>
              <w:pStyle w:val="4"/>
              <w:jc w:val="center"/>
            </w:pPr>
            <w:r>
              <w:t>Взрывное устройство обнаружено в здании</w:t>
            </w:r>
          </w:p>
        </w:tc>
      </w:tr>
      <w:tr w14:paraId="7C03B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1FA6372B">
            <w:pPr>
              <w:pStyle w:val="4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6328" w:type="dxa"/>
            <w:tcBorders>
              <w:top w:val="single" w:color="auto" w:sz="4" w:space="0"/>
              <w:bottom w:val="nil"/>
            </w:tcBorders>
          </w:tcPr>
          <w:p w14:paraId="36833F99">
            <w:pPr>
              <w:pStyle w:val="4"/>
              <w:jc w:val="both"/>
            </w:pPr>
            <w: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6379" w:type="dxa"/>
            <w:vMerge w:val="restart"/>
            <w:tcBorders>
              <w:top w:val="single" w:color="auto" w:sz="4" w:space="0"/>
              <w:bottom w:val="nil"/>
            </w:tcBorders>
          </w:tcPr>
          <w:p w14:paraId="41ACCD8D">
            <w:pPr>
              <w:pStyle w:val="4"/>
              <w:jc w:val="both"/>
            </w:pPr>
            <w: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14:paraId="7B6F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2270B21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53A1DAE8">
            <w:pPr>
              <w:pStyle w:val="4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6379" w:type="dxa"/>
            <w:vMerge w:val="continue"/>
            <w:tcBorders>
              <w:top w:val="single" w:color="auto" w:sz="4" w:space="0"/>
              <w:bottom w:val="nil"/>
            </w:tcBorders>
          </w:tcPr>
          <w:p w14:paraId="2F3B302B">
            <w:pPr>
              <w:pStyle w:val="4"/>
            </w:pPr>
          </w:p>
        </w:tc>
      </w:tr>
      <w:tr w14:paraId="2300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1CF7817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nil"/>
            </w:tcBorders>
          </w:tcPr>
          <w:p w14:paraId="1A9A4213">
            <w:pPr>
              <w:pStyle w:val="4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2F719F9">
            <w:pPr>
              <w:pStyle w:val="4"/>
              <w:jc w:val="both"/>
            </w:pPr>
            <w:r>
              <w:t>- незамедлительно информировать оперативные службы об обнаружении взрывного устройства;</w:t>
            </w:r>
          </w:p>
        </w:tc>
      </w:tr>
      <w:tr w14:paraId="6AD4C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EA32B01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0CC1D114">
            <w:pPr>
              <w:pStyle w:val="4"/>
            </w:pPr>
          </w:p>
        </w:tc>
        <w:tc>
          <w:tcPr>
            <w:tcW w:w="6379" w:type="dxa"/>
            <w:vMerge w:val="restart"/>
            <w:tcBorders>
              <w:top w:val="nil"/>
              <w:bottom w:val="nil"/>
            </w:tcBorders>
          </w:tcPr>
          <w:p w14:paraId="7B48BEED">
            <w:pPr>
              <w:pStyle w:val="4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14:paraId="0AD6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44A6D02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1EB9C578">
            <w:pPr>
              <w:pStyle w:val="4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79C35996">
            <w:pPr>
              <w:pStyle w:val="4"/>
            </w:pPr>
          </w:p>
        </w:tc>
      </w:tr>
      <w:tr w14:paraId="38DB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C26A821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nil"/>
            </w:tcBorders>
          </w:tcPr>
          <w:p w14:paraId="4A9C61BA">
            <w:pPr>
              <w:pStyle w:val="4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0DF6EECF">
            <w:pPr>
              <w:pStyle w:val="4"/>
            </w:pPr>
          </w:p>
        </w:tc>
      </w:tr>
      <w:tr w14:paraId="662A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84109E1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0DF9B07C">
            <w:pPr>
              <w:pStyle w:val="4"/>
            </w:pPr>
          </w:p>
        </w:tc>
        <w:tc>
          <w:tcPr>
            <w:tcW w:w="6379" w:type="dxa"/>
            <w:vMerge w:val="restart"/>
            <w:tcBorders>
              <w:top w:val="nil"/>
              <w:bottom w:val="nil"/>
            </w:tcBorders>
          </w:tcPr>
          <w:p w14:paraId="23F3827E">
            <w:pPr>
              <w:pStyle w:val="4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14:paraId="79171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CE8EC80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0BFB14C2">
            <w:pPr>
              <w:pStyle w:val="4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045C11C5">
            <w:pPr>
              <w:pStyle w:val="4"/>
            </w:pPr>
          </w:p>
        </w:tc>
      </w:tr>
      <w:tr w14:paraId="563F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5B2AA8A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nil"/>
            </w:tcBorders>
          </w:tcPr>
          <w:p w14:paraId="382D33D5">
            <w:pPr>
              <w:pStyle w:val="4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7AD8174">
            <w:pPr>
              <w:pStyle w:val="4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14:paraId="6FEB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0BDB344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36E8E98B">
            <w:pPr>
              <w:pStyle w:val="4"/>
            </w:pPr>
          </w:p>
        </w:tc>
        <w:tc>
          <w:tcPr>
            <w:tcW w:w="6379" w:type="dxa"/>
            <w:vMerge w:val="restart"/>
            <w:tcBorders>
              <w:top w:val="nil"/>
              <w:bottom w:val="nil"/>
            </w:tcBorders>
          </w:tcPr>
          <w:p w14:paraId="37CB20FA">
            <w:pPr>
              <w:pStyle w:val="4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</w:tr>
      <w:tr w14:paraId="0B25C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9023FA2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2A6A3363">
            <w:pPr>
              <w:pStyle w:val="4"/>
              <w:jc w:val="both"/>
            </w:pPr>
            <w:r>
              <w:t>- находиться вблизи объекта до прибытия оперативных служб;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2DCF8C85">
            <w:pPr>
              <w:pStyle w:val="4"/>
            </w:pPr>
          </w:p>
        </w:tc>
      </w:tr>
      <w:tr w14:paraId="5266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5961710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single" w:color="auto" w:sz="4" w:space="0"/>
            </w:tcBorders>
          </w:tcPr>
          <w:p w14:paraId="3E54F7D8">
            <w:pPr>
              <w:pStyle w:val="4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47BC621">
            <w:pPr>
              <w:pStyle w:val="4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14:paraId="36F6A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97E6CDB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single" w:color="auto" w:sz="4" w:space="0"/>
            </w:tcBorders>
          </w:tcPr>
          <w:p w14:paraId="7CF5F417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04F3F2F">
            <w:pPr>
              <w:pStyle w:val="4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14:paraId="59F25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3BF173E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single" w:color="auto" w:sz="4" w:space="0"/>
            </w:tcBorders>
          </w:tcPr>
          <w:p w14:paraId="600F9145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651DF40">
            <w:pPr>
              <w:pStyle w:val="4"/>
              <w:jc w:val="both"/>
            </w:pPr>
            <w:r>
              <w:t>- находиться вблизи объекта до прибытия оперативных служб;</w:t>
            </w:r>
          </w:p>
        </w:tc>
      </w:tr>
      <w:tr w14:paraId="3F966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9DD5E1D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single" w:color="auto" w:sz="4" w:space="0"/>
            </w:tcBorders>
          </w:tcPr>
          <w:p w14:paraId="66BA5FE2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single" w:color="auto" w:sz="4" w:space="0"/>
            </w:tcBorders>
          </w:tcPr>
          <w:p w14:paraId="241F1800">
            <w:pPr>
              <w:pStyle w:val="4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14:paraId="3410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47467612">
            <w:pPr>
              <w:pStyle w:val="4"/>
              <w:jc w:val="center"/>
            </w:pPr>
            <w:r>
              <w:t>Персонал</w:t>
            </w:r>
          </w:p>
        </w:tc>
        <w:tc>
          <w:tcPr>
            <w:tcW w:w="6328" w:type="dxa"/>
            <w:tcBorders>
              <w:top w:val="single" w:color="auto" w:sz="4" w:space="0"/>
              <w:bottom w:val="nil"/>
            </w:tcBorders>
          </w:tcPr>
          <w:p w14:paraId="279AFE00">
            <w:pPr>
              <w:pStyle w:val="4"/>
              <w:jc w:val="both"/>
            </w:pPr>
            <w:r>
              <w:t xml:space="preserve">- находиться на безопасном расстоянии (см. </w:t>
            </w:r>
            <w:r>
              <w:fldChar w:fldCharType="begin"/>
            </w:r>
            <w:r>
              <w:instrText xml:space="preserve"> HYPERLINK \l "P437" \h </w:instrText>
            </w:r>
            <w:r>
              <w:fldChar w:fldCharType="separate"/>
            </w:r>
            <w:r>
              <w:rPr>
                <w:color w:val="0000FF"/>
              </w:rPr>
              <w:t>Приложение</w:t>
            </w:r>
            <w:r>
              <w:rPr>
                <w:color w:val="0000FF"/>
              </w:rPr>
              <w:fldChar w:fldCharType="end"/>
            </w:r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6379" w:type="dxa"/>
            <w:vMerge w:val="restart"/>
            <w:tcBorders>
              <w:top w:val="single" w:color="auto" w:sz="4" w:space="0"/>
              <w:bottom w:val="nil"/>
            </w:tcBorders>
          </w:tcPr>
          <w:p w14:paraId="3E022BC0">
            <w:pPr>
              <w:pStyle w:val="4"/>
              <w:jc w:val="both"/>
            </w:pPr>
            <w: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14:paraId="29AC4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1606E8C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nil"/>
            </w:tcBorders>
          </w:tcPr>
          <w:p w14:paraId="6FEE41B2">
            <w:pPr>
              <w:pStyle w:val="4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  <w:tc>
          <w:tcPr>
            <w:tcW w:w="6379" w:type="dxa"/>
            <w:vMerge w:val="continue"/>
            <w:tcBorders>
              <w:top w:val="single" w:color="auto" w:sz="4" w:space="0"/>
              <w:bottom w:val="nil"/>
            </w:tcBorders>
          </w:tcPr>
          <w:p w14:paraId="5D810003">
            <w:pPr>
              <w:pStyle w:val="4"/>
            </w:pPr>
          </w:p>
        </w:tc>
      </w:tr>
      <w:tr w14:paraId="75EB3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F8F4C17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730D7663">
            <w:pPr>
              <w:pStyle w:val="4"/>
            </w:pPr>
          </w:p>
        </w:tc>
        <w:tc>
          <w:tcPr>
            <w:tcW w:w="6379" w:type="dxa"/>
            <w:vMerge w:val="restart"/>
            <w:tcBorders>
              <w:top w:val="nil"/>
              <w:bottom w:val="nil"/>
            </w:tcBorders>
          </w:tcPr>
          <w:p w14:paraId="2B28F03B">
            <w:pPr>
              <w:pStyle w:val="4"/>
              <w:jc w:val="both"/>
            </w:pPr>
            <w: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14:paraId="3AF50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CE59D07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nil"/>
            </w:tcBorders>
          </w:tcPr>
          <w:p w14:paraId="56FD2E84">
            <w:pPr>
              <w:pStyle w:val="4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4BD749B0">
            <w:pPr>
              <w:pStyle w:val="4"/>
            </w:pPr>
          </w:p>
        </w:tc>
      </w:tr>
      <w:tr w14:paraId="7CFD5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DAE3B2E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7F050196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D4C9827">
            <w:pPr>
              <w:pStyle w:val="4"/>
              <w:jc w:val="both"/>
            </w:pPr>
            <w:r>
              <w:t xml:space="preserve">- находиться на безопасном расстоянии (см. </w:t>
            </w:r>
            <w:r>
              <w:fldChar w:fldCharType="begin"/>
            </w:r>
            <w:r>
              <w:instrText xml:space="preserve"> HYPERLINK \l "P437" \h </w:instrText>
            </w:r>
            <w:r>
              <w:fldChar w:fldCharType="separate"/>
            </w:r>
            <w:r>
              <w:rPr>
                <w:color w:val="0000FF"/>
              </w:rPr>
              <w:t>Приложение</w:t>
            </w:r>
            <w:r>
              <w:rPr>
                <w:color w:val="0000FF"/>
              </w:rPr>
              <w:fldChar w:fldCharType="end"/>
            </w:r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14:paraId="7683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F3048A4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nil"/>
            </w:tcBorders>
          </w:tcPr>
          <w:p w14:paraId="7A7E5E42">
            <w:pPr>
              <w:pStyle w:val="4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A6DF560">
            <w:pPr>
              <w:pStyle w:val="4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14:paraId="3A618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73FBDFF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5F97D96A">
            <w:pPr>
              <w:pStyle w:val="4"/>
            </w:pPr>
          </w:p>
        </w:tc>
        <w:tc>
          <w:tcPr>
            <w:tcW w:w="6379" w:type="dxa"/>
            <w:vMerge w:val="restart"/>
            <w:tcBorders>
              <w:top w:val="nil"/>
              <w:bottom w:val="nil"/>
            </w:tcBorders>
          </w:tcPr>
          <w:p w14:paraId="043A98FA">
            <w:pPr>
              <w:pStyle w:val="4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14:paraId="0412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D2B9F96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16BA0E1B">
            <w:pPr>
              <w:pStyle w:val="4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31B2BDFC">
            <w:pPr>
              <w:pStyle w:val="4"/>
            </w:pPr>
          </w:p>
        </w:tc>
      </w:tr>
      <w:tr w14:paraId="3E04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DB3F592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2091EB16">
            <w:pPr>
              <w:pStyle w:val="4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8B7665C">
            <w:pPr>
              <w:pStyle w:val="4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14:paraId="7598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953A038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E0F326E">
            <w:pPr>
              <w:pStyle w:val="4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B3C60AA">
            <w:pPr>
              <w:pStyle w:val="4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</w:tr>
      <w:tr w14:paraId="7699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5F460E5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33E43C29">
            <w:pPr>
              <w:pStyle w:val="4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6379" w:type="dxa"/>
            <w:vMerge w:val="restart"/>
            <w:tcBorders>
              <w:top w:val="nil"/>
              <w:bottom w:val="nil"/>
            </w:tcBorders>
          </w:tcPr>
          <w:p w14:paraId="02DEB8B2">
            <w:pPr>
              <w:pStyle w:val="4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14:paraId="330C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A4E9543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nil"/>
            </w:tcBorders>
          </w:tcPr>
          <w:p w14:paraId="51D91CCA">
            <w:pPr>
              <w:pStyle w:val="4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4ECBF061">
            <w:pPr>
              <w:pStyle w:val="4"/>
            </w:pPr>
          </w:p>
        </w:tc>
      </w:tr>
      <w:tr w14:paraId="2F13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E4A7E21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48369A0F">
            <w:pPr>
              <w:pStyle w:val="4"/>
            </w:pPr>
          </w:p>
        </w:tc>
        <w:tc>
          <w:tcPr>
            <w:tcW w:w="6379" w:type="dxa"/>
            <w:vMerge w:val="restart"/>
            <w:tcBorders>
              <w:top w:val="nil"/>
              <w:bottom w:val="nil"/>
            </w:tcBorders>
          </w:tcPr>
          <w:p w14:paraId="28FD8E71">
            <w:pPr>
              <w:pStyle w:val="4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14:paraId="50209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FC74F7B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DB04695">
            <w:pPr>
              <w:pStyle w:val="4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6E3C0F67">
            <w:pPr>
              <w:pStyle w:val="4"/>
            </w:pPr>
          </w:p>
        </w:tc>
      </w:tr>
      <w:tr w14:paraId="66616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578C0D7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single" w:color="auto" w:sz="4" w:space="0"/>
            </w:tcBorders>
          </w:tcPr>
          <w:p w14:paraId="0FC5B8E5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664E9C6">
            <w:pPr>
              <w:pStyle w:val="4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14:paraId="295E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DE03450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single" w:color="auto" w:sz="4" w:space="0"/>
            </w:tcBorders>
          </w:tcPr>
          <w:p w14:paraId="0B043079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F547750">
            <w:pPr>
              <w:pStyle w:val="4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14:paraId="4124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CF1004B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single" w:color="auto" w:sz="4" w:space="0"/>
            </w:tcBorders>
          </w:tcPr>
          <w:p w14:paraId="156D0685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EC44541">
            <w:pPr>
              <w:pStyle w:val="4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14:paraId="0BA50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DDFC5CE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single" w:color="auto" w:sz="4" w:space="0"/>
            </w:tcBorders>
          </w:tcPr>
          <w:p w14:paraId="5A59DE8A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single" w:color="auto" w:sz="4" w:space="0"/>
            </w:tcBorders>
          </w:tcPr>
          <w:p w14:paraId="3554B73E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14:paraId="3DC9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6087C876">
            <w:pPr>
              <w:pStyle w:val="4"/>
              <w:jc w:val="center"/>
            </w:pPr>
            <w:r>
              <w:t>Работники охранной организации</w:t>
            </w:r>
          </w:p>
        </w:tc>
        <w:tc>
          <w:tcPr>
            <w:tcW w:w="6328" w:type="dxa"/>
            <w:vMerge w:val="restart"/>
            <w:tcBorders>
              <w:top w:val="single" w:color="auto" w:sz="4" w:space="0"/>
              <w:bottom w:val="nil"/>
            </w:tcBorders>
          </w:tcPr>
          <w:p w14:paraId="7553AB70">
            <w:pPr>
              <w:pStyle w:val="4"/>
              <w:jc w:val="both"/>
            </w:pPr>
            <w: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6379" w:type="dxa"/>
            <w:tcBorders>
              <w:top w:val="single" w:color="auto" w:sz="4" w:space="0"/>
              <w:bottom w:val="nil"/>
            </w:tcBorders>
          </w:tcPr>
          <w:p w14:paraId="0E84CFC1">
            <w:pPr>
              <w:pStyle w:val="4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14:paraId="3D3CE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7E1F297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single" w:color="auto" w:sz="4" w:space="0"/>
              <w:bottom w:val="nil"/>
            </w:tcBorders>
          </w:tcPr>
          <w:p w14:paraId="0DDCB2DF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950930F">
            <w:pPr>
              <w:pStyle w:val="4"/>
              <w:jc w:val="both"/>
            </w:pPr>
            <w: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</w:tc>
      </w:tr>
      <w:tr w14:paraId="42EB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082F02F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3979D29D">
            <w:pPr>
              <w:pStyle w:val="4"/>
              <w:jc w:val="both"/>
            </w:pPr>
            <w: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6379" w:type="dxa"/>
            <w:vMerge w:val="restart"/>
            <w:tcBorders>
              <w:top w:val="nil"/>
              <w:bottom w:val="nil"/>
            </w:tcBorders>
          </w:tcPr>
          <w:p w14:paraId="4CFE8649">
            <w:pPr>
              <w:pStyle w:val="4"/>
              <w:jc w:val="both"/>
            </w:pPr>
            <w: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14:paraId="0C941065">
            <w:pPr>
              <w:pStyle w:val="4"/>
              <w:jc w:val="both"/>
            </w:pPr>
            <w:r>
              <w:t>- определить зону опасности и принять меры к ограждению и охране подходов к опасной зоне;</w:t>
            </w:r>
          </w:p>
          <w:p w14:paraId="27DAF84B">
            <w:pPr>
              <w:pStyle w:val="4"/>
              <w:jc w:val="both"/>
            </w:pPr>
            <w: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14:paraId="1FB1B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71E34F6">
            <w:pPr>
              <w:pStyle w:val="4"/>
            </w:pPr>
          </w:p>
        </w:tc>
        <w:tc>
          <w:tcPr>
            <w:tcW w:w="6328" w:type="dxa"/>
            <w:vMerge w:val="restart"/>
            <w:tcBorders>
              <w:top w:val="nil"/>
              <w:bottom w:val="nil"/>
            </w:tcBorders>
          </w:tcPr>
          <w:p w14:paraId="7346C28A">
            <w:pPr>
              <w:pStyle w:val="4"/>
              <w:jc w:val="both"/>
            </w:pPr>
            <w: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14:paraId="235BA122">
            <w:pPr>
              <w:pStyle w:val="4"/>
              <w:ind w:firstLine="283"/>
              <w:jc w:val="both"/>
            </w:pPr>
            <w: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14:paraId="38DCE8E6">
            <w:pPr>
              <w:pStyle w:val="4"/>
              <w:ind w:firstLine="283"/>
              <w:jc w:val="both"/>
            </w:pPr>
            <w: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14:paraId="224C5DA5">
            <w:pPr>
              <w:pStyle w:val="4"/>
              <w:ind w:firstLine="283"/>
              <w:jc w:val="both"/>
            </w:pPr>
            <w: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14:paraId="3A645D78">
            <w:pPr>
              <w:pStyle w:val="4"/>
              <w:ind w:firstLine="283"/>
              <w:jc w:val="both"/>
            </w:pPr>
            <w: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</w:p>
          <w:p w14:paraId="1DF6FC0F">
            <w:pPr>
              <w:pStyle w:val="4"/>
              <w:jc w:val="both"/>
            </w:pPr>
            <w: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6379" w:type="dxa"/>
            <w:vMerge w:val="continue"/>
            <w:tcBorders>
              <w:top w:val="nil"/>
              <w:bottom w:val="nil"/>
            </w:tcBorders>
          </w:tcPr>
          <w:p w14:paraId="22A3E087">
            <w:pPr>
              <w:pStyle w:val="4"/>
            </w:pPr>
          </w:p>
        </w:tc>
      </w:tr>
      <w:tr w14:paraId="15A6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4E67429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75EF58C6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2561831">
            <w:pPr>
              <w:pStyle w:val="4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14:paraId="0D9C1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7B89D55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2CE0211B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54CA745">
            <w:pPr>
              <w:pStyle w:val="4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14:paraId="27342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2726E08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4F54589A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7852964">
            <w:pPr>
              <w:pStyle w:val="4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14:paraId="4FF5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F03464D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4D70E054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4A0B7E3">
            <w:pPr>
              <w:pStyle w:val="4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14:paraId="0CDB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AD8617E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53D72FE7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4854A33">
            <w:pPr>
              <w:pStyle w:val="4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14:paraId="0FE6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71D7684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7CC62B63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103BD1A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14:paraId="01E2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32DFA6C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7B6DC3FE">
            <w:pPr>
              <w:pStyle w:val="4"/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77C2F09">
            <w:pPr>
              <w:pStyle w:val="4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14:paraId="6E1C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9" w:hRule="atLeast"/>
        </w:trPr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57C5435">
            <w:pPr>
              <w:pStyle w:val="4"/>
            </w:pPr>
          </w:p>
        </w:tc>
        <w:tc>
          <w:tcPr>
            <w:tcW w:w="6328" w:type="dxa"/>
            <w:vMerge w:val="continue"/>
            <w:tcBorders>
              <w:top w:val="nil"/>
              <w:bottom w:val="nil"/>
            </w:tcBorders>
          </w:tcPr>
          <w:p w14:paraId="692C7889">
            <w:pPr>
              <w:pStyle w:val="4"/>
            </w:pPr>
          </w:p>
        </w:tc>
        <w:tc>
          <w:tcPr>
            <w:tcW w:w="6379" w:type="dxa"/>
            <w:vMerge w:val="restart"/>
            <w:tcBorders>
              <w:top w:val="nil"/>
              <w:bottom w:val="single" w:color="auto" w:sz="4" w:space="0"/>
            </w:tcBorders>
          </w:tcPr>
          <w:p w14:paraId="60290978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14:paraId="51AF8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13B824D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280412E6">
            <w:pPr>
              <w:pStyle w:val="4"/>
              <w:jc w:val="both"/>
            </w:pPr>
            <w: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иным доступным способом;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1DE4101F">
            <w:pPr>
              <w:pStyle w:val="4"/>
            </w:pPr>
          </w:p>
        </w:tc>
      </w:tr>
      <w:tr w14:paraId="730D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C9811E8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57F3C50">
            <w:pPr>
              <w:pStyle w:val="4"/>
              <w:jc w:val="both"/>
            </w:pPr>
            <w: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1B470F42">
            <w:pPr>
              <w:pStyle w:val="4"/>
            </w:pPr>
          </w:p>
        </w:tc>
      </w:tr>
      <w:tr w14:paraId="6412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2314B7E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BD312EB">
            <w:pPr>
              <w:pStyle w:val="4"/>
              <w:jc w:val="both"/>
            </w:pPr>
            <w: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4889F59A">
            <w:pPr>
              <w:pStyle w:val="4"/>
            </w:pPr>
          </w:p>
        </w:tc>
      </w:tr>
      <w:tr w14:paraId="1FE6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CA618BF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10B76ABD">
            <w:pPr>
              <w:pStyle w:val="4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23F3E3A5">
            <w:pPr>
              <w:pStyle w:val="4"/>
            </w:pPr>
          </w:p>
        </w:tc>
      </w:tr>
      <w:tr w14:paraId="7A35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B83E5D3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57DA2348">
            <w:pPr>
              <w:pStyle w:val="4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6CA29F50">
            <w:pPr>
              <w:pStyle w:val="4"/>
            </w:pPr>
          </w:p>
        </w:tc>
      </w:tr>
      <w:tr w14:paraId="68036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FF8703D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4275E4B2">
            <w:pPr>
              <w:pStyle w:val="4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3EFE2576">
            <w:pPr>
              <w:pStyle w:val="4"/>
            </w:pPr>
          </w:p>
        </w:tc>
      </w:tr>
      <w:tr w14:paraId="0461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3592EB1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2E19E081">
            <w:pPr>
              <w:pStyle w:val="4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20A75391">
            <w:pPr>
              <w:pStyle w:val="4"/>
            </w:pPr>
          </w:p>
        </w:tc>
      </w:tr>
      <w:tr w14:paraId="1EBF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B45022F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20DFCE6B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457CB85D">
            <w:pPr>
              <w:pStyle w:val="4"/>
            </w:pPr>
          </w:p>
        </w:tc>
      </w:tr>
      <w:tr w14:paraId="5356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FD40618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nil"/>
            </w:tcBorders>
          </w:tcPr>
          <w:p w14:paraId="09521535">
            <w:pPr>
              <w:pStyle w:val="4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512AC613">
            <w:pPr>
              <w:pStyle w:val="4"/>
            </w:pPr>
          </w:p>
        </w:tc>
      </w:tr>
      <w:tr w14:paraId="6E7FE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70D8698">
            <w:pPr>
              <w:pStyle w:val="4"/>
            </w:pPr>
          </w:p>
        </w:tc>
        <w:tc>
          <w:tcPr>
            <w:tcW w:w="6328" w:type="dxa"/>
            <w:tcBorders>
              <w:top w:val="nil"/>
              <w:bottom w:val="single" w:color="auto" w:sz="4" w:space="0"/>
            </w:tcBorders>
          </w:tcPr>
          <w:p w14:paraId="1A01FE57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379" w:type="dxa"/>
            <w:vMerge w:val="continue"/>
            <w:tcBorders>
              <w:top w:val="nil"/>
              <w:bottom w:val="single" w:color="auto" w:sz="4" w:space="0"/>
            </w:tcBorders>
          </w:tcPr>
          <w:p w14:paraId="0B6CA9DF">
            <w:pPr>
              <w:pStyle w:val="4"/>
            </w:pPr>
          </w:p>
        </w:tc>
      </w:tr>
    </w:tbl>
    <w:p w14:paraId="164CE503">
      <w:pPr>
        <w:pStyle w:val="4"/>
        <w:jc w:val="both"/>
      </w:pPr>
    </w:p>
    <w:p w14:paraId="57B45E05">
      <w:pPr>
        <w:pStyle w:val="5"/>
        <w:jc w:val="center"/>
        <w:outlineLvl w:val="2"/>
      </w:pPr>
      <w:r>
        <w:t>3. Захват заложников</w:t>
      </w:r>
    </w:p>
    <w:p w14:paraId="7024F9FD">
      <w:pPr>
        <w:pStyle w:val="4"/>
        <w:jc w:val="both"/>
      </w:pPr>
    </w:p>
    <w:tbl>
      <w:tblPr>
        <w:tblStyle w:val="3"/>
        <w:tblW w:w="15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13104"/>
      </w:tblGrid>
      <w:tr w14:paraId="4E7CC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1E77730">
            <w:pPr>
              <w:pStyle w:val="4"/>
              <w:jc w:val="center"/>
            </w:pPr>
            <w:r>
              <w:t>Категория персонала</w:t>
            </w:r>
          </w:p>
        </w:tc>
        <w:tc>
          <w:tcPr>
            <w:tcW w:w="13104" w:type="dxa"/>
            <w:tcBorders>
              <w:top w:val="single" w:color="auto" w:sz="4" w:space="0"/>
              <w:bottom w:val="single" w:color="auto" w:sz="4" w:space="0"/>
            </w:tcBorders>
          </w:tcPr>
          <w:p w14:paraId="3E2773A1">
            <w:pPr>
              <w:pStyle w:val="4"/>
              <w:jc w:val="center"/>
            </w:pPr>
            <w:r>
              <w:t>Действия</w:t>
            </w:r>
          </w:p>
        </w:tc>
      </w:tr>
      <w:tr w14:paraId="6BA6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67A205EF">
            <w:pPr>
              <w:pStyle w:val="4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666D9776">
            <w:pPr>
              <w:pStyle w:val="4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14:paraId="514ED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2411F0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99AE21D">
            <w:pPr>
              <w:pStyle w:val="4"/>
              <w:jc w:val="both"/>
            </w:pPr>
            <w: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14:paraId="7184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B8B81B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345AC529">
            <w:pPr>
              <w:pStyle w:val="4"/>
              <w:jc w:val="both"/>
            </w:pPr>
            <w: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14:paraId="7714C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CCFE496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CE46872">
            <w:pPr>
              <w:pStyle w:val="4"/>
              <w:jc w:val="both"/>
            </w:pPr>
            <w: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</w:tc>
      </w:tr>
      <w:tr w14:paraId="3AAFD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D71DBF0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894FCAC">
            <w:pPr>
              <w:pStyle w:val="4"/>
              <w:jc w:val="both"/>
            </w:pPr>
            <w: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14:paraId="7C1AB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9D9CD65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0455DA94">
            <w:pPr>
              <w:pStyle w:val="4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14:paraId="5C20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DCF2F07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478CD2F">
            <w:pPr>
              <w:pStyle w:val="4"/>
              <w:jc w:val="both"/>
            </w:pPr>
            <w:r>
              <w:t>- по собственной инициативе в переговоры с нарушителем не вступать и иными действиями его не провоцировать;</w:t>
            </w:r>
          </w:p>
        </w:tc>
      </w:tr>
      <w:tr w14:paraId="78EAA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3C3E832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876F824">
            <w:pPr>
              <w:pStyle w:val="4"/>
              <w:jc w:val="both"/>
            </w:pPr>
            <w: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14:paraId="73A58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59EBB62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5BA1811">
            <w:pPr>
              <w:pStyle w:val="4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14:paraId="3D64A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D2E0937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77534E2">
            <w:pPr>
              <w:pStyle w:val="4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14:paraId="71EA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D1FC38A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ED2A0AF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14:paraId="11E5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AC9319A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972D661">
            <w:pPr>
              <w:pStyle w:val="4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14:paraId="1D3F3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129E73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548E5402">
            <w:pPr>
              <w:pStyle w:val="4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14:paraId="74C35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458463EC">
            <w:pPr>
              <w:pStyle w:val="4"/>
              <w:jc w:val="center"/>
            </w:pPr>
            <w:r>
              <w:t>Персонал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741221B5">
            <w:pPr>
              <w:pStyle w:val="4"/>
              <w:jc w:val="both"/>
            </w:pPr>
            <w: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14:paraId="5E52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6030736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976FB47">
            <w:pPr>
              <w:pStyle w:val="4"/>
              <w:jc w:val="both"/>
            </w:pPr>
            <w: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</w:tc>
      </w:tr>
      <w:tr w14:paraId="32F8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3A802B0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918B2AA">
            <w:pPr>
              <w:pStyle w:val="4"/>
              <w:jc w:val="both"/>
            </w:pPr>
            <w: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14:paraId="29D10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DA69937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56B5852">
            <w:pPr>
              <w:pStyle w:val="4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14:paraId="38D41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122C0F2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FCC49CA">
            <w:pPr>
              <w:pStyle w:val="4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14:paraId="2AFD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3C8EDE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F15AFF2">
            <w:pPr>
              <w:pStyle w:val="4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14:paraId="50F9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EEC283B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9407C8D">
            <w:pPr>
              <w:pStyle w:val="4"/>
              <w:jc w:val="both"/>
            </w:pPr>
            <w:r>
              <w:t>- не допускать общения обучающихся и персонала по любым средствам связи;</w:t>
            </w:r>
          </w:p>
        </w:tc>
      </w:tr>
      <w:tr w14:paraId="3D3B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A4A1F77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9A51C1F">
            <w:pPr>
              <w:pStyle w:val="4"/>
              <w:jc w:val="both"/>
            </w:pPr>
            <w: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14:paraId="10FD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580699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EF5A556">
            <w:pPr>
              <w:pStyle w:val="4"/>
              <w:jc w:val="both"/>
            </w:pPr>
            <w:r>
              <w:t>- обеспечить информирование оперативных служб любым доступным способом при возможности;</w:t>
            </w:r>
          </w:p>
        </w:tc>
      </w:tr>
      <w:tr w14:paraId="7855B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5C01176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0DB53544">
            <w:pPr>
              <w:pStyle w:val="4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14:paraId="30FC3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5D1B879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1133E3C">
            <w:pPr>
              <w:pStyle w:val="4"/>
              <w:jc w:val="both"/>
            </w:pPr>
            <w: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14:paraId="67A86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88F8F27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ECFD7EA">
            <w:pPr>
              <w:pStyle w:val="4"/>
              <w:jc w:val="both"/>
            </w:pPr>
            <w:r>
              <w:t>- убедившись в полной эвакуации из помещения при возможности закрыть входы;</w:t>
            </w:r>
          </w:p>
        </w:tc>
      </w:tr>
      <w:tr w14:paraId="1A86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C89DBB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FE3869E">
            <w:pPr>
              <w:pStyle w:val="4"/>
              <w:jc w:val="both"/>
            </w:pPr>
            <w: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14:paraId="232C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FA0B963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731D92C">
            <w:pPr>
              <w:pStyle w:val="4"/>
              <w:jc w:val="both"/>
            </w:pPr>
            <w: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14:paraId="2364C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ACDC063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2162530">
            <w:pPr>
              <w:pStyle w:val="4"/>
              <w:jc w:val="both"/>
            </w:pPr>
            <w:r>
              <w:t>- обеспечить по указанию руководства передачу обучающихся родителям (законным представителям);</w:t>
            </w:r>
          </w:p>
        </w:tc>
      </w:tr>
      <w:tr w14:paraId="74BE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EF5D933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5728912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14:paraId="7B22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B35BAFA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68C9C121">
            <w:pPr>
              <w:pStyle w:val="4"/>
              <w:jc w:val="both"/>
            </w:pPr>
            <w:r>
              <w:t>- во время проведения операции по освобождению:</w:t>
            </w:r>
          </w:p>
          <w:p w14:paraId="74C1A1EC">
            <w:pPr>
              <w:pStyle w:val="4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14:paraId="0B518271">
            <w:pPr>
              <w:pStyle w:val="4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14:paraId="7C8284F5">
            <w:pPr>
              <w:pStyle w:val="4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14:paraId="0F824721">
            <w:pPr>
              <w:pStyle w:val="4"/>
              <w:ind w:firstLine="283"/>
              <w:jc w:val="both"/>
            </w:pPr>
            <w: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14:paraId="243B4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5620C921">
            <w:pPr>
              <w:pStyle w:val="4"/>
              <w:jc w:val="center"/>
            </w:pPr>
            <w:r>
              <w:t>Работники охранной организации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0DE28DF8">
            <w:pPr>
              <w:pStyle w:val="4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14:paraId="10CF1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02752FB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52F5DBD">
            <w:pPr>
              <w:pStyle w:val="4"/>
              <w:jc w:val="both"/>
            </w:pPr>
            <w: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14:paraId="5B9C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7381CAF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8336C52">
            <w:pPr>
              <w:pStyle w:val="4"/>
              <w:jc w:val="both"/>
            </w:pPr>
            <w: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14:paraId="5961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ED653A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8D85C9A">
            <w:pPr>
              <w:pStyle w:val="4"/>
              <w:jc w:val="both"/>
            </w:pPr>
            <w: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</w:tc>
      </w:tr>
      <w:tr w14:paraId="51E25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75F8B36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3988522E">
            <w:pPr>
              <w:pStyle w:val="4"/>
              <w:jc w:val="both"/>
            </w:pPr>
            <w:r>
              <w:t>- систему оповещения не использовать;</w:t>
            </w:r>
          </w:p>
        </w:tc>
      </w:tr>
      <w:tr w14:paraId="1AC2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7FD16FB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CD87D37">
            <w:pPr>
              <w:pStyle w:val="4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14:paraId="0C8D8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90E5BB2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7E5BF05">
            <w:pPr>
              <w:pStyle w:val="4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14:paraId="4CA1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CB6003B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2BEEF28">
            <w:pPr>
              <w:pStyle w:val="4"/>
              <w:jc w:val="both"/>
            </w:pPr>
            <w:r>
              <w:t>- обеспечить беспрепятственный доступ оперативных служб к месту происшествия;</w:t>
            </w:r>
          </w:p>
        </w:tc>
      </w:tr>
      <w:tr w14:paraId="7005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19921D1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B6B0B22">
            <w:pPr>
              <w:pStyle w:val="4"/>
              <w:jc w:val="both"/>
            </w:pPr>
            <w: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14:paraId="4212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FBB8758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2A514C06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14:paraId="50F393E3">
      <w:pPr>
        <w:pStyle w:val="4"/>
        <w:jc w:val="both"/>
      </w:pPr>
    </w:p>
    <w:p w14:paraId="6A8E2B77">
      <w:pPr>
        <w:pStyle w:val="5"/>
        <w:jc w:val="center"/>
        <w:outlineLvl w:val="2"/>
      </w:pPr>
      <w:r>
        <w:t>4. Срабатывание на территории образовательной организации</w:t>
      </w:r>
    </w:p>
    <w:p w14:paraId="3E482B7D">
      <w:pPr>
        <w:pStyle w:val="5"/>
        <w:jc w:val="center"/>
      </w:pPr>
      <w:r>
        <w:t>взрывного устройства, в том числе доставленного беспилотным</w:t>
      </w:r>
    </w:p>
    <w:p w14:paraId="271D055B">
      <w:pPr>
        <w:pStyle w:val="5"/>
        <w:jc w:val="center"/>
      </w:pPr>
      <w:r>
        <w:t>летательным аппаратом</w:t>
      </w:r>
    </w:p>
    <w:p w14:paraId="69FCCFDF">
      <w:pPr>
        <w:pStyle w:val="4"/>
        <w:jc w:val="both"/>
      </w:pPr>
    </w:p>
    <w:tbl>
      <w:tblPr>
        <w:tblStyle w:val="3"/>
        <w:tblW w:w="15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13104"/>
      </w:tblGrid>
      <w:tr w14:paraId="69457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 w14:paraId="78788237">
            <w:pPr>
              <w:pStyle w:val="4"/>
              <w:jc w:val="center"/>
            </w:pPr>
            <w:r>
              <w:t>Категория персонала</w:t>
            </w:r>
          </w:p>
        </w:tc>
        <w:tc>
          <w:tcPr>
            <w:tcW w:w="13104" w:type="dxa"/>
            <w:tcBorders>
              <w:top w:val="single" w:color="auto" w:sz="4" w:space="0"/>
              <w:bottom w:val="single" w:color="auto" w:sz="4" w:space="0"/>
            </w:tcBorders>
          </w:tcPr>
          <w:p w14:paraId="46742056">
            <w:pPr>
              <w:pStyle w:val="4"/>
              <w:jc w:val="center"/>
            </w:pPr>
            <w:r>
              <w:t>Действия</w:t>
            </w:r>
          </w:p>
        </w:tc>
      </w:tr>
      <w:tr w14:paraId="1C5AE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3F9886EC">
            <w:pPr>
              <w:pStyle w:val="4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2ECEDCFE">
            <w:pPr>
              <w:pStyle w:val="4"/>
              <w:jc w:val="both"/>
            </w:pPr>
            <w:r>
              <w:t>- незамедлительно информировать о происшествии оперативные службы;</w:t>
            </w:r>
          </w:p>
          <w:p w14:paraId="7BE64BA8">
            <w:pPr>
              <w:pStyle w:val="4"/>
              <w:jc w:val="both"/>
            </w:pPr>
            <w:r>
      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14:paraId="49FAA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20B06E0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6FB835C">
            <w:pPr>
              <w:pStyle w:val="4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14:paraId="0B0E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07765C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376942F">
            <w:pPr>
              <w:pStyle w:val="4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</w:tc>
      </w:tr>
      <w:tr w14:paraId="731D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864750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0071F791">
            <w:pPr>
              <w:pStyle w:val="4"/>
              <w:jc w:val="both"/>
            </w:pPr>
            <w: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</w:tc>
      </w:tr>
      <w:tr w14:paraId="2416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F856CF9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0D4F399B">
            <w:pPr>
              <w:pStyle w:val="4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14:paraId="58CC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0AEA67B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03FFFBBC">
            <w:pPr>
              <w:pStyle w:val="4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14:paraId="663C8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7BAA8BC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BEEFAF8">
            <w:pPr>
              <w:pStyle w:val="4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14:paraId="46A5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5B43BE9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99A2D46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14:paraId="7AE5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CDA253F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81732E8">
            <w:pPr>
              <w:pStyle w:val="4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14:paraId="08D49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DD798AF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7FC25765">
            <w:pPr>
              <w:pStyle w:val="4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14:paraId="394B4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722A42D3">
            <w:pPr>
              <w:pStyle w:val="4"/>
              <w:jc w:val="center"/>
            </w:pPr>
            <w:r>
              <w:t>Персонал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52314183">
            <w:pPr>
              <w:pStyle w:val="4"/>
              <w:jc w:val="both"/>
            </w:pPr>
            <w: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14:paraId="0339C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411F11A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3D28260E">
            <w:pPr>
              <w:pStyle w:val="4"/>
              <w:jc w:val="both"/>
            </w:pPr>
            <w: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</w:tc>
      </w:tr>
      <w:tr w14:paraId="3635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7C7E4DC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3BAAA0A0">
            <w:pPr>
              <w:pStyle w:val="4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14:paraId="6CA41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62074EB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459B2F6">
            <w:pPr>
              <w:pStyle w:val="4"/>
              <w:jc w:val="both"/>
            </w:pPr>
            <w:r>
              <w:t>- при нахождении в помещении, не допуская паники,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14:paraId="1F3A3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BB5401D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2F28CB4">
            <w:pPr>
              <w:pStyle w:val="4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14:paraId="0A6C3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FC15E02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3B218825">
            <w:pPr>
              <w:pStyle w:val="4"/>
              <w:jc w:val="both"/>
            </w:pPr>
            <w: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14:paraId="30F5D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5FF5913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CB6A637">
            <w:pPr>
              <w:pStyle w:val="4"/>
              <w:jc w:val="both"/>
            </w:pPr>
            <w: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14:paraId="6068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8C51C1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F9097B1">
            <w:pPr>
              <w:pStyle w:val="4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14:paraId="5C4F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F4BD090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6961E99">
            <w:pPr>
              <w:pStyle w:val="4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14:paraId="242D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A3843D6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1AD82278">
            <w:pPr>
              <w:pStyle w:val="4"/>
              <w:jc w:val="both"/>
            </w:pPr>
            <w: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14:paraId="4EF113AB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14:paraId="6A32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80717C3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0474650">
            <w:pPr>
              <w:pStyle w:val="4"/>
              <w:jc w:val="both"/>
            </w:pPr>
            <w:r>
              <w:t>- отключить средства связи, в случае эвакуации сохранять спокойствие;</w:t>
            </w:r>
          </w:p>
        </w:tc>
      </w:tr>
      <w:tr w14:paraId="47D5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C89D61A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21DF4DC4">
            <w:pPr>
              <w:pStyle w:val="4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14:paraId="2C42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2156206C">
            <w:pPr>
              <w:pStyle w:val="4"/>
              <w:jc w:val="center"/>
            </w:pPr>
            <w:r>
              <w:t>Работники охранной организации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03D7BCF0">
            <w:pPr>
              <w:pStyle w:val="4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14:paraId="1FAED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3F3F832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9F65F59">
            <w:pPr>
              <w:pStyle w:val="4"/>
              <w:jc w:val="both"/>
            </w:pPr>
            <w: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14:paraId="16CD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71CDDC7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C4F244A">
            <w:pPr>
              <w:pStyle w:val="4"/>
              <w:jc w:val="both"/>
            </w:pPr>
            <w: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</w:tc>
      </w:tr>
      <w:tr w14:paraId="38A66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95F134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3DECAD73">
            <w:pPr>
              <w:pStyle w:val="4"/>
              <w:jc w:val="both"/>
            </w:pPr>
            <w: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14:paraId="3175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9971A50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A8F31D2">
            <w:pPr>
              <w:pStyle w:val="4"/>
              <w:jc w:val="both"/>
            </w:pPr>
            <w:r>
              <w:t>- для оцепления опасной зоны при нехватке собственных сил охрана может привлечь персонал охраняемого объекта;</w:t>
            </w:r>
          </w:p>
        </w:tc>
      </w:tr>
      <w:tr w14:paraId="5583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4335C99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62A2DB2">
            <w:pPr>
              <w:pStyle w:val="4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14:paraId="1E7A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A4A2CC8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225BBB4">
            <w:pPr>
              <w:pStyle w:val="4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14:paraId="453FA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ABC1AE6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0C21C21">
            <w:pPr>
              <w:pStyle w:val="4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14:paraId="13E3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07C43E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E2D1225">
            <w:pPr>
              <w:pStyle w:val="4"/>
              <w:jc w:val="both"/>
            </w:pPr>
            <w: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14:paraId="42C8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94A0E87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58E9D84">
            <w:pPr>
              <w:pStyle w:val="4"/>
              <w:jc w:val="both"/>
            </w:pPr>
            <w:r>
              <w:t>- при возможности оказать первую помощь пострадавшим;</w:t>
            </w:r>
          </w:p>
        </w:tc>
      </w:tr>
      <w:tr w14:paraId="0314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A810818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30EE1DDF">
            <w:pPr>
              <w:pStyle w:val="4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14:paraId="3A21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C4CD04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702726B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14:paraId="4086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8B78AF6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03A46FB0">
            <w:pPr>
              <w:pStyle w:val="4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14:paraId="6FF6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B8738BC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2FE5402B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14:paraId="013D0F1D">
      <w:pPr>
        <w:pStyle w:val="5"/>
        <w:outlineLvl w:val="2"/>
      </w:pPr>
    </w:p>
    <w:p w14:paraId="5D05128A">
      <w:pPr>
        <w:pStyle w:val="5"/>
        <w:jc w:val="center"/>
        <w:outlineLvl w:val="2"/>
      </w:pPr>
    </w:p>
    <w:p w14:paraId="673E3247">
      <w:pPr>
        <w:pStyle w:val="5"/>
        <w:jc w:val="center"/>
        <w:outlineLvl w:val="2"/>
      </w:pPr>
      <w:bookmarkStart w:id="0" w:name="_GoBack"/>
      <w:bookmarkEnd w:id="0"/>
      <w:r>
        <w:t>5. Нападение с использованием горючих жидкостей</w:t>
      </w:r>
    </w:p>
    <w:p w14:paraId="7FD377E5">
      <w:pPr>
        <w:pStyle w:val="4"/>
        <w:jc w:val="both"/>
      </w:pPr>
    </w:p>
    <w:tbl>
      <w:tblPr>
        <w:tblStyle w:val="3"/>
        <w:tblW w:w="15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13104"/>
      </w:tblGrid>
      <w:tr w14:paraId="0782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 w14:paraId="6CB46826">
            <w:pPr>
              <w:pStyle w:val="4"/>
              <w:jc w:val="center"/>
            </w:pPr>
            <w:r>
              <w:t>Категория персонала</w:t>
            </w:r>
          </w:p>
        </w:tc>
        <w:tc>
          <w:tcPr>
            <w:tcW w:w="13104" w:type="dxa"/>
            <w:tcBorders>
              <w:top w:val="single" w:color="auto" w:sz="4" w:space="0"/>
              <w:bottom w:val="single" w:color="auto" w:sz="4" w:space="0"/>
            </w:tcBorders>
          </w:tcPr>
          <w:p w14:paraId="288227CB">
            <w:pPr>
              <w:pStyle w:val="4"/>
              <w:jc w:val="center"/>
            </w:pPr>
            <w:r>
              <w:t>Действия</w:t>
            </w:r>
          </w:p>
        </w:tc>
      </w:tr>
      <w:tr w14:paraId="102A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53D69DE4">
            <w:pPr>
              <w:pStyle w:val="4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31E68350">
            <w:pPr>
              <w:pStyle w:val="4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14:paraId="54A5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95F150A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C02BA06">
            <w:pPr>
              <w:pStyle w:val="4"/>
              <w:jc w:val="both"/>
            </w:pPr>
            <w:r>
      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34033DCD">
            <w:pPr>
              <w:pStyle w:val="4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14:paraId="15EF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5B956F9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14F3E19">
            <w:pPr>
              <w:pStyle w:val="4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14:paraId="21BA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FCEEE43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C8817C3">
            <w:pPr>
              <w:pStyle w:val="4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14:paraId="55B1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28D54B2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DBCF430">
            <w:pPr>
              <w:pStyle w:val="4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14:paraId="0975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D54F56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B67222A">
            <w:pPr>
              <w:pStyle w:val="4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14:paraId="68FB2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CE61E8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714D342">
            <w:pPr>
              <w:pStyle w:val="4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14:paraId="0C811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AC76D8C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0D028CD4">
            <w:pPr>
              <w:pStyle w:val="4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14:paraId="2002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4720F625">
            <w:pPr>
              <w:pStyle w:val="4"/>
              <w:jc w:val="center"/>
            </w:pPr>
            <w:r>
              <w:t>Персонал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7BD4BB93">
            <w:pPr>
              <w:pStyle w:val="4"/>
              <w:jc w:val="both"/>
            </w:pPr>
            <w: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14:paraId="44BA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6EEF113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09CA27F2">
            <w:pPr>
              <w:pStyle w:val="4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поблизости, и далее действовать в соответствии с планом эвакуации;</w:t>
            </w:r>
          </w:p>
        </w:tc>
      </w:tr>
      <w:tr w14:paraId="02B3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D389F9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145A299">
            <w:pPr>
              <w:pStyle w:val="4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14:paraId="4187D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3D09C78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F0FA638">
            <w:pPr>
              <w:pStyle w:val="4"/>
              <w:jc w:val="both"/>
            </w:pPr>
            <w:r>
              <w:t>- по возможности закрыть все окна для предотвращения доступа в здание кислорода;</w:t>
            </w:r>
          </w:p>
        </w:tc>
      </w:tr>
      <w:tr w14:paraId="67DC7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A2D206F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19A0C295">
            <w:pPr>
              <w:pStyle w:val="4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одеждой,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14:paraId="1455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EAC4A1E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00FAB53">
            <w:pPr>
              <w:pStyle w:val="4"/>
              <w:jc w:val="both"/>
            </w:pPr>
            <w: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14:paraId="559AA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0B9C0FF4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9E037D1">
            <w:pPr>
              <w:pStyle w:val="4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14:paraId="1220E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54497F30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90D45D8">
            <w:pPr>
              <w:pStyle w:val="4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14:paraId="31BE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7674B73F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5CA134BF">
            <w:pPr>
              <w:pStyle w:val="4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14:paraId="1AFC6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2C61F1B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6532731F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14:paraId="50E4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6C64471F">
            <w:pPr>
              <w:pStyle w:val="4"/>
              <w:jc w:val="center"/>
            </w:pPr>
            <w:r>
              <w:t>Работники охранной организации</w:t>
            </w:r>
          </w:p>
        </w:tc>
        <w:tc>
          <w:tcPr>
            <w:tcW w:w="13104" w:type="dxa"/>
            <w:tcBorders>
              <w:top w:val="single" w:color="auto" w:sz="4" w:space="0"/>
              <w:bottom w:val="nil"/>
            </w:tcBorders>
          </w:tcPr>
          <w:p w14:paraId="5DAEA08B">
            <w:pPr>
              <w:pStyle w:val="4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14:paraId="7A0C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4A4EDB15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333BE26B">
            <w:pPr>
              <w:pStyle w:val="4"/>
              <w:jc w:val="both"/>
            </w:pPr>
            <w:r>
              <w:t>- доложить руководителю о факте происшествия и возникновения пожара;</w:t>
            </w:r>
          </w:p>
          <w:p w14:paraId="0447929B">
            <w:pPr>
              <w:pStyle w:val="4"/>
              <w:jc w:val="both"/>
            </w:pPr>
            <w: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14:paraId="1473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01D4408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48A1753">
            <w:pPr>
              <w:pStyle w:val="4"/>
              <w:jc w:val="both"/>
            </w:pPr>
            <w:r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</w:tc>
      </w:tr>
      <w:tr w14:paraId="37F1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81EB5BF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DD60FE8">
            <w:pPr>
              <w:pStyle w:val="4"/>
              <w:jc w:val="both"/>
            </w:pPr>
            <w:r>
              <w:t>- обеспечить эвакуацию обучающихся и персонала из здания согласно плану эвакуации;</w:t>
            </w:r>
          </w:p>
        </w:tc>
      </w:tr>
      <w:tr w14:paraId="248B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37ED2FE5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41AB55B9">
            <w:pPr>
              <w:pStyle w:val="4"/>
              <w:jc w:val="both"/>
            </w:pPr>
            <w:r>
              <w:t>- обеспечить прекращение доступа людей и транспортных средств на объект (за исключением сотрудников оперативных служб и спецтранспорта);</w:t>
            </w:r>
          </w:p>
        </w:tc>
      </w:tr>
      <w:tr w14:paraId="7C30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97CEFB0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2AADE5E8">
            <w:pPr>
              <w:pStyle w:val="4"/>
              <w:jc w:val="both"/>
            </w:pPr>
            <w:r>
              <w:t>- при возможности отслеживать направление движения нарушителя и его действия;</w:t>
            </w:r>
          </w:p>
        </w:tc>
      </w:tr>
      <w:tr w14:paraId="6F258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ADF732B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7B2756F8">
            <w:pPr>
              <w:pStyle w:val="4"/>
              <w:jc w:val="both"/>
            </w:pPr>
            <w: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14:paraId="0E062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C0AB3F1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nil"/>
            </w:tcBorders>
          </w:tcPr>
          <w:p w14:paraId="6EE0FB94">
            <w:pPr>
              <w:pStyle w:val="4"/>
              <w:jc w:val="both"/>
            </w:pPr>
            <w:r>
              <w:t>- при возможности оказать первую помощь пострадавшим;</w:t>
            </w:r>
          </w:p>
          <w:p w14:paraId="1D15AECC">
            <w:pPr>
              <w:pStyle w:val="4"/>
              <w:jc w:val="both"/>
            </w:pPr>
            <w: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где, возможно,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</w:tc>
      </w:tr>
      <w:tr w14:paraId="52CB3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8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BC0945C">
            <w:pPr>
              <w:pStyle w:val="4"/>
            </w:pPr>
          </w:p>
        </w:tc>
        <w:tc>
          <w:tcPr>
            <w:tcW w:w="13104" w:type="dxa"/>
            <w:tcBorders>
              <w:top w:val="nil"/>
              <w:bottom w:val="single" w:color="auto" w:sz="4" w:space="0"/>
            </w:tcBorders>
          </w:tcPr>
          <w:p w14:paraId="1EC7B908">
            <w:pPr>
              <w:pStyle w:val="4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14:paraId="3877C5CC">
      <w:pPr>
        <w:pStyle w:val="4"/>
        <w:jc w:val="both"/>
      </w:pPr>
    </w:p>
    <w:sectPr>
      <w:pgSz w:w="16838" w:h="11905" w:orient="landscape"/>
      <w:pgMar w:top="993" w:right="1134" w:bottom="850" w:left="1134" w:header="0" w:footer="0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2F"/>
    <w:rsid w:val="001459F5"/>
    <w:rsid w:val="001A1180"/>
    <w:rsid w:val="00DE1A62"/>
    <w:rsid w:val="00E54C2F"/>
    <w:rsid w:val="1730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5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6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5951</Words>
  <Characters>33923</Characters>
  <Lines>282</Lines>
  <Paragraphs>79</Paragraphs>
  <TotalTime>4</TotalTime>
  <ScaleCrop>false</ScaleCrop>
  <LinksUpToDate>false</LinksUpToDate>
  <CharactersWithSpaces>39795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2026-02-11T19:07:00Z</dcterms:created>
  <dc:creator>Антипина Светлана Викторовна</dc:creator>
  <cp:lastModifiedBy>дом</cp:lastModifiedBy>
  <dcterms:modified xsi:type="dcterms:W3CDTF">2026-02-12T05:10:03Z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03DC3FC2798A47C1A968FF2CBEDF3137_12</vt:lpwstr>
  </property>
</Properties>
</file>